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45"/>
          <w:szCs w:val="45"/>
        </w:rPr>
      </w:pPr>
      <w:r w:rsidDel="00000000" w:rsidR="00000000" w:rsidRPr="00000000">
        <w:rPr>
          <w:b w:val="1"/>
          <w:color w:val="0e0e0e"/>
          <w:sz w:val="35"/>
          <w:szCs w:val="35"/>
          <w:rtl w:val="0"/>
        </w:rPr>
        <w:t xml:space="preserve">Power in the Secret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e0e0e"/>
          <w:sz w:val="21"/>
          <w:szCs w:val="2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3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Power of Prayer – What Prayer Can Do</w:t>
      </w:r>
      <w:r w:rsidDel="00000000" w:rsidR="00000000" w:rsidRPr="00000000">
        <w:rPr>
          <w:b w:val="1"/>
          <w:color w:val="0e0e0e"/>
          <w:sz w:val="26"/>
          <w:szCs w:val="26"/>
          <w:rtl w:val="0"/>
        </w:rPr>
        <w:br w:type="textWrapping"/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Acts 12:1–17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e0e0e"/>
          <w:sz w:val="24"/>
          <w:szCs w:val="24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Prayer Invites __________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0" w:before="0" w:lineRule="auto"/>
        <w:ind w:left="940" w:firstLine="500"/>
        <w:rPr>
          <w:i w:val="1"/>
          <w:color w:val="0e0e0e"/>
          <w:sz w:val="18"/>
          <w:szCs w:val="18"/>
        </w:rPr>
      </w:pPr>
      <w:bookmarkStart w:colFirst="0" w:colLast="0" w:name="_qywizuwkx9zq" w:id="1"/>
      <w:bookmarkEnd w:id="1"/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When we pray, we open the door for God to move supernaturally.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Rule="auto"/>
        <w:ind w:left="720" w:firstLine="0"/>
        <w:rPr>
          <w:color w:val="0e0e0e"/>
          <w:sz w:val="20"/>
          <w:szCs w:val="20"/>
        </w:rPr>
      </w:pPr>
      <w:bookmarkStart w:colFirst="0" w:colLast="0" w:name="_w283rmr48rz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0" w:lineRule="auto"/>
        <w:ind w:left="720" w:firstLine="0"/>
        <w:rPr>
          <w:color w:val="0e0e0e"/>
          <w:sz w:val="16"/>
          <w:szCs w:val="16"/>
        </w:rPr>
      </w:pPr>
      <w:bookmarkStart w:colFirst="0" w:colLast="0" w:name="_sdhjdels7zh0" w:id="0"/>
      <w:bookmarkEnd w:id="0"/>
      <w:r w:rsidDel="00000000" w:rsidR="00000000" w:rsidRPr="00000000">
        <w:rPr>
          <w:i w:val="1"/>
          <w:color w:val="0e0e0e"/>
          <w:sz w:val="16"/>
          <w:szCs w:val="16"/>
          <w:rtl w:val="0"/>
        </w:rPr>
        <w:t xml:space="preserve">“So Peter was kept in prison, but the church was earnestly praying to God for him.”</w:t>
      </w:r>
      <w:r w:rsidDel="00000000" w:rsidR="00000000" w:rsidRPr="00000000">
        <w:rPr>
          <w:color w:val="0e0e0e"/>
          <w:sz w:val="16"/>
          <w:szCs w:val="16"/>
          <w:rtl w:val="0"/>
        </w:rPr>
        <w:t xml:space="preserve"> — Acts 12:5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0" w:before="0" w:lineRule="auto"/>
        <w:ind w:left="0" w:firstLine="720"/>
        <w:rPr>
          <w:color w:val="0e0e0e"/>
          <w:sz w:val="16"/>
          <w:szCs w:val="16"/>
        </w:rPr>
      </w:pPr>
      <w:bookmarkStart w:colFirst="0" w:colLast="0" w:name="_hxt7z7z836qq" w:id="3"/>
      <w:bookmarkEnd w:id="3"/>
      <w:r w:rsidDel="00000000" w:rsidR="00000000" w:rsidRPr="00000000">
        <w:rPr>
          <w:i w:val="1"/>
          <w:color w:val="0e0e0e"/>
          <w:sz w:val="16"/>
          <w:szCs w:val="16"/>
          <w:rtl w:val="0"/>
        </w:rPr>
        <w:t xml:space="preserve">“Suddenly an angel of the Lord appeared, and a light shone in the cell.”</w:t>
      </w:r>
      <w:r w:rsidDel="00000000" w:rsidR="00000000" w:rsidRPr="00000000">
        <w:rPr>
          <w:color w:val="0e0e0e"/>
          <w:sz w:val="16"/>
          <w:szCs w:val="16"/>
          <w:rtl w:val="0"/>
        </w:rPr>
        <w:t xml:space="preserve"> — Acts 12:7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Earnest prayer __________ heaven’s response.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 moves beyond __________ limitations.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180" w:lineRule="auto"/>
        <w:ind w:left="1120" w:hanging="200"/>
        <w:rPr>
          <w:sz w:val="20"/>
          <w:szCs w:val="20"/>
        </w:rPr>
      </w:pPr>
      <w:bookmarkStart w:colFirst="0" w:colLast="0" w:name="_s0uveru4rfm" w:id="4"/>
      <w:bookmarkEnd w:id="4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When we pray, __________ gets involved.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color w:val="0e0e0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Prayer Strengthens the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40" w:firstLine="500"/>
        <w:rPr>
          <w:i w:val="1"/>
          <w:color w:val="0e0e0e"/>
          <w:sz w:val="18"/>
          <w:szCs w:val="18"/>
        </w:rPr>
      </w:pP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Prayer doesn’t just change circumstances—it strengthens the people praying.</w:t>
      </w:r>
    </w:p>
    <w:p w:rsidR="00000000" w:rsidDel="00000000" w:rsidP="00000000" w:rsidRDefault="00000000" w:rsidRPr="00000000" w14:paraId="0000000D">
      <w:pPr>
        <w:ind w:left="1160" w:hanging="220"/>
        <w:rPr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color w:val="0e0e0e"/>
          <w:sz w:val="16"/>
          <w:szCs w:val="16"/>
        </w:rPr>
      </w:pPr>
      <w:r w:rsidDel="00000000" w:rsidR="00000000" w:rsidRPr="00000000">
        <w:rPr>
          <w:i w:val="1"/>
          <w:color w:val="0e0e0e"/>
          <w:sz w:val="16"/>
          <w:szCs w:val="16"/>
          <w:rtl w:val="0"/>
        </w:rPr>
        <w:t xml:space="preserve">“He went to the house of Mary the mother of John… where many people had gathered and were praying.”</w:t>
      </w:r>
      <w:r w:rsidDel="00000000" w:rsidR="00000000" w:rsidRPr="00000000">
        <w:rPr>
          <w:color w:val="0e0e0e"/>
          <w:sz w:val="16"/>
          <w:szCs w:val="16"/>
          <w:rtl w:val="0"/>
        </w:rPr>
        <w:t xml:space="preserve"> — Acts 12:12</w:t>
      </w:r>
    </w:p>
    <w:p w:rsidR="00000000" w:rsidDel="00000000" w:rsidP="00000000" w:rsidRDefault="00000000" w:rsidRPr="00000000" w14:paraId="0000000F">
      <w:pPr>
        <w:ind w:left="0" w:firstLine="720"/>
        <w:rPr>
          <w:i w:val="1"/>
          <w:color w:val="0e0e0e"/>
          <w:sz w:val="16"/>
          <w:szCs w:val="16"/>
        </w:rPr>
      </w:pPr>
      <w:r w:rsidDel="00000000" w:rsidR="00000000" w:rsidRPr="00000000">
        <w:rPr>
          <w:i w:val="1"/>
          <w:color w:val="0e0e0e"/>
          <w:sz w:val="16"/>
          <w:szCs w:val="16"/>
          <w:rtl w:val="0"/>
        </w:rPr>
        <w:t xml:space="preserve">“Peter kept on knocking, and when they opened the door… they were astonished.”</w:t>
      </w:r>
      <w:r w:rsidDel="00000000" w:rsidR="00000000" w:rsidRPr="00000000">
        <w:rPr>
          <w:color w:val="0e0e0e"/>
          <w:sz w:val="16"/>
          <w:szCs w:val="16"/>
          <w:rtl w:val="0"/>
        </w:rPr>
        <w:t xml:space="preserve"> — Acts 12:16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Unified prayer builds __________.</w:t>
      </w:r>
    </w:p>
    <w:p w:rsidR="00000000" w:rsidDel="00000000" w:rsidP="00000000" w:rsidRDefault="00000000" w:rsidRPr="00000000" w14:paraId="00000011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Shared prayer builds shared __________.</w:t>
      </w:r>
    </w:p>
    <w:p w:rsidR="00000000" w:rsidDel="00000000" w:rsidP="00000000" w:rsidRDefault="00000000" w:rsidRPr="00000000" w14:paraId="00000012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Prayer sustains the church during __________.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</w:t>
      </w:r>
      <w:r w:rsidDel="00000000" w:rsidR="00000000" w:rsidRPr="00000000">
        <w:rPr>
          <w:b w:val="1"/>
          <w:sz w:val="26"/>
          <w:szCs w:val="26"/>
          <w:rtl w:val="0"/>
        </w:rPr>
        <w:t xml:space="preserve">Prayer Reveals God’s __________ and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40" w:firstLine="500"/>
        <w:rPr>
          <w:color w:val="0e0e0e"/>
          <w:sz w:val="16"/>
          <w:szCs w:val="16"/>
        </w:rPr>
      </w:pP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Prayer is not just about solving problems—it reveals God’s greater plan.</w:t>
        <w:br w:type="textWrapping"/>
        <w:br w:type="textWrapping"/>
      </w:r>
      <w:r w:rsidDel="00000000" w:rsidR="00000000" w:rsidRPr="00000000">
        <w:rPr>
          <w:i w:val="1"/>
          <w:color w:val="0e0e0e"/>
          <w:sz w:val="16"/>
          <w:szCs w:val="16"/>
          <w:rtl w:val="0"/>
        </w:rPr>
        <w:t xml:space="preserve">“Then Peter came to himself and said, ‘Now I know without a doubt that the Lord has sent his angel and rescued me…’”</w:t>
      </w:r>
      <w:r w:rsidDel="00000000" w:rsidR="00000000" w:rsidRPr="00000000">
        <w:rPr>
          <w:color w:val="0e0e0e"/>
          <w:sz w:val="16"/>
          <w:szCs w:val="16"/>
          <w:rtl w:val="0"/>
        </w:rPr>
        <w:t xml:space="preserve"> — Acts 12:11</w:t>
      </w:r>
    </w:p>
    <w:p w:rsidR="00000000" w:rsidDel="00000000" w:rsidP="00000000" w:rsidRDefault="00000000" w:rsidRPr="00000000" w14:paraId="00000015">
      <w:pPr>
        <w:ind w:left="940" w:firstLine="0"/>
        <w:rPr>
          <w:i w:val="1"/>
          <w:color w:val="0e0e0e"/>
          <w:sz w:val="16"/>
          <w:szCs w:val="16"/>
        </w:rPr>
      </w:pPr>
      <w:r w:rsidDel="00000000" w:rsidR="00000000" w:rsidRPr="00000000">
        <w:rPr>
          <w:i w:val="1"/>
          <w:color w:val="0e0e0e"/>
          <w:sz w:val="16"/>
          <w:szCs w:val="16"/>
          <w:rtl w:val="0"/>
        </w:rPr>
        <w:t xml:space="preserve">“Tell James and the other brothers and sisters about this,” he said.”</w:t>
      </w:r>
      <w:r w:rsidDel="00000000" w:rsidR="00000000" w:rsidRPr="00000000">
        <w:rPr>
          <w:color w:val="0e0e0e"/>
          <w:sz w:val="16"/>
          <w:szCs w:val="16"/>
          <w:rtl w:val="0"/>
        </w:rPr>
        <w:t xml:space="preserve"> — Acts 12:17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God’s __________ is greater than any threat.</w:t>
      </w:r>
    </w:p>
    <w:p w:rsidR="00000000" w:rsidDel="00000000" w:rsidP="00000000" w:rsidRDefault="00000000" w:rsidRPr="00000000" w14:paraId="00000017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God’s __________ continues despite opposition.</w:t>
      </w:r>
    </w:p>
    <w:p w:rsidR="00000000" w:rsidDel="00000000" w:rsidP="00000000" w:rsidRDefault="00000000" w:rsidRPr="00000000" w14:paraId="00000018">
      <w:pPr>
        <w:spacing w:before="180" w:lineRule="auto"/>
        <w:ind w:left="1120" w:hanging="200"/>
        <w:rPr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Miracles build a __________ for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Challenge: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Reflect: </w:t>
      </w:r>
      <w:r w:rsidDel="00000000" w:rsidR="00000000" w:rsidRPr="00000000">
        <w:rPr>
          <w:rtl w:val="0"/>
        </w:rPr>
        <w:t xml:space="preserve">What attitudes do I bring into prayer—humility or pride?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Act: </w:t>
      </w:r>
      <w:r w:rsidDel="00000000" w:rsidR="00000000" w:rsidRPr="00000000">
        <w:rPr>
          <w:rtl w:val="0"/>
        </w:rPr>
        <w:t xml:space="preserve">Begin every prayer this week with confession and gratitude.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Pray: </w:t>
      </w:r>
      <w:r w:rsidDel="00000000" w:rsidR="00000000" w:rsidRPr="00000000">
        <w:rPr>
          <w:rtl w:val="0"/>
        </w:rPr>
        <w:t xml:space="preserve">“God, I come to You just as I am—broken, needy, and grateful for Your mercy.”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