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e0e0e"/>
          <w:sz w:val="35"/>
          <w:szCs w:val="35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i w:val="1"/>
          <w:sz w:val="35"/>
          <w:szCs w:val="35"/>
          <w:rtl w:val="0"/>
        </w:rPr>
        <w:t xml:space="preserve">Summer on 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Week 3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Faith in Flip-Flops</w:t>
      </w:r>
      <w:r w:rsidDel="00000000" w:rsidR="00000000" w:rsidRPr="00000000">
        <w:rPr>
          <w:b w:val="1"/>
          <w:color w:val="0e0e0e"/>
          <w:sz w:val="26"/>
          <w:szCs w:val="26"/>
          <w:rtl w:val="0"/>
        </w:rPr>
        <w:br w:type="textWrapping"/>
      </w:r>
      <w:r w:rsidDel="00000000" w:rsidR="00000000" w:rsidRPr="00000000">
        <w:rPr>
          <w:color w:val="0e0e0e"/>
          <w:sz w:val="24"/>
          <w:szCs w:val="24"/>
          <w:rtl w:val="0"/>
        </w:rPr>
        <w:t xml:space="preserve">James 2:14–17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720" w:hanging="360"/>
        <w:rPr>
          <w:sz w:val="20"/>
          <w:szCs w:val="20"/>
        </w:rPr>
      </w:pPr>
      <w:bookmarkStart w:colFirst="0" w:colLast="0" w:name="_tdf1pa2kqhpk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1: Faith That Doesn’t Move You Won’t Move Others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“What good is it, my brothers, if someone says he has faith but does not have works?”</w:t>
      </w:r>
      <w:r w:rsidDel="00000000" w:rsidR="00000000" w:rsidRPr="00000000">
        <w:rPr>
          <w:sz w:val="20"/>
          <w:szCs w:val="20"/>
          <w:rtl w:val="0"/>
        </w:rPr>
        <w:t xml:space="preserve"> – James 2:14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Faith is more than words—it requires ________________.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stagnant faith leads to a ________________ witness.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your belief doesn’t touch others, it may not be ________________.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720" w:hanging="360"/>
        <w:rPr>
          <w:sz w:val="20"/>
          <w:szCs w:val="20"/>
        </w:rPr>
      </w:pPr>
      <w:bookmarkStart w:colFirst="0" w:colLast="0" w:name="_tjzf6rnmw9wg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2: Faith Shows Up in Small Acts of Compassion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“If one of you says to them, ‘Go in peace…’ without giving them the things needed…”</w:t>
      </w:r>
      <w:r w:rsidDel="00000000" w:rsidR="00000000" w:rsidRPr="00000000">
        <w:rPr>
          <w:sz w:val="20"/>
          <w:szCs w:val="20"/>
          <w:rtl w:val="0"/>
        </w:rPr>
        <w:t xml:space="preserve"> – James 2:16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Don’t just say the right thing—do the ________________ thing.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act of kindness may be someone else’s ________________.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 doesn’t always need a sermon—sometimes He just needs a ________________.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ind w:left="720" w:hanging="360"/>
        <w:rPr>
          <w:sz w:val="20"/>
          <w:szCs w:val="20"/>
        </w:rPr>
      </w:pPr>
      <w:bookmarkStart w:colFirst="0" w:colLast="0" w:name="_1xoaaplhenh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Faith Without Action Is Dead Weight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“Faith by itself, if it does not have works, is dead.”</w:t>
      </w:r>
      <w:r w:rsidDel="00000000" w:rsidR="00000000" w:rsidRPr="00000000">
        <w:rPr>
          <w:sz w:val="20"/>
          <w:szCs w:val="20"/>
          <w:rtl w:val="0"/>
        </w:rPr>
        <w:t xml:space="preserve"> – James 2:17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Dead faith is faith with no ________________.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Real faith is verified by how you ________________.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faith that costs you nothing is doing ________________ for the kingdom.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ind w:left="360" w:firstLine="0"/>
        <w:rPr>
          <w:b w:val="1"/>
          <w:sz w:val="34"/>
          <w:szCs w:val="34"/>
        </w:rPr>
      </w:pPr>
      <w:bookmarkStart w:colFirst="0" w:colLast="0" w:name="_6jjfkg4ervh2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R.A.P. Challenge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Reflect</w:t>
      </w:r>
      <w:r w:rsidDel="00000000" w:rsidR="00000000" w:rsidRPr="00000000">
        <w:rPr>
          <w:sz w:val="18"/>
          <w:szCs w:val="18"/>
          <w:rtl w:val="0"/>
        </w:rPr>
        <w:t xml:space="preserve">: What is one area of my life where I’ve claimed faith but failed to live it out through action or compassion?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Act</w:t>
      </w:r>
      <w:r w:rsidDel="00000000" w:rsidR="00000000" w:rsidRPr="00000000">
        <w:rPr>
          <w:sz w:val="18"/>
          <w:szCs w:val="18"/>
          <w:rtl w:val="0"/>
        </w:rPr>
        <w:t xml:space="preserve">: This week, I will intentionally do one thing that expresses my faith in a real, visible, and helpful way—especially to someone in need.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Pray</w:t>
      </w:r>
      <w:r w:rsidDel="00000000" w:rsidR="00000000" w:rsidRPr="00000000">
        <w:rPr>
          <w:sz w:val="18"/>
          <w:szCs w:val="18"/>
          <w:rtl w:val="0"/>
        </w:rPr>
        <w:t xml:space="preserve">: </w:t>
      </w:r>
      <w:r w:rsidDel="00000000" w:rsidR="00000000" w:rsidRPr="00000000">
        <w:rPr>
          <w:i w:val="1"/>
          <w:sz w:val="18"/>
          <w:szCs w:val="18"/>
          <w:rtl w:val="0"/>
        </w:rPr>
        <w:t xml:space="preserve">“God, help me to live a faith that moves. Don’t let me settle for belief without behavior. Use my hands, my heart, and my life to reflect You through action. I want a living, working faith that changes lives—including mine. In Jesus’ name, amen.”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