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rtl w:val="0"/>
        </w:rPr>
        <w:t xml:space="preserve">Speak Life: From Mouth to Miracle</w:t>
        <w:br w:type="textWrapping"/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1: The Creative Power of Words</w:t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Scripture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Proverbs 18:21</w:t>
      </w:r>
      <w:r w:rsidDel="00000000" w:rsidR="00000000" w:rsidRPr="00000000">
        <w:rPr>
          <w:rtl w:val="0"/>
        </w:rPr>
        <w:t xml:space="preserve"> — “Death and life are in the power of the tongue…”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1: Your Words Have Power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words are not empty—they are </w:t>
      </w:r>
      <w:r w:rsidDel="00000000" w:rsidR="00000000" w:rsidRPr="00000000">
        <w:rPr>
          <w:b w:val="1"/>
          <w:rtl w:val="0"/>
        </w:rPr>
        <w:t xml:space="preserve">__________  </w:t>
      </w:r>
      <w:r w:rsidDel="00000000" w:rsidR="00000000" w:rsidRPr="00000000">
        <w:rPr>
          <w:rtl w:val="0"/>
        </w:rPr>
        <w:t xml:space="preserve">tools or destructive _________.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Every sentence you speak is a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that produces a harvest.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Like God, you have the ability to shape your life with your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2: God Spoke Creation, Not Just Action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God didn’t build with His hands—He created with His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Before the miracle is seen, a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must be spoken.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Speaking the Word aligns us with the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of God.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Speak What God Said, Not What You See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walk by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, not by sight.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Ezekiel didn’t speak about the bones—he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to them.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language must match your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, not your frustration.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Reflect</w:t>
      </w:r>
      <w:r w:rsidDel="00000000" w:rsidR="00000000" w:rsidRPr="00000000">
        <w:rPr>
          <w:rtl w:val="0"/>
        </w:rPr>
        <w:t xml:space="preserve">: What words have I spoken recently that do not align with God’s promises?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</w:t>
      </w:r>
      <w:r w:rsidDel="00000000" w:rsidR="00000000" w:rsidRPr="00000000">
        <w:rPr>
          <w:rtl w:val="0"/>
        </w:rPr>
        <w:t xml:space="preserve">: Write down 5 Scriptures this week and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 them out loud every morning.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Pray</w:t>
      </w:r>
      <w:r w:rsidDel="00000000" w:rsidR="00000000" w:rsidRPr="00000000">
        <w:rPr>
          <w:rtl w:val="0"/>
        </w:rPr>
        <w:t xml:space="preserve">: “Lord, teach me to speak life. Let my mouth be filled with Your Word and my heart renewed by Your truth.”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