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b w:val="1"/>
          <w:bCs w:val="1"/>
          <w:i w:val="1"/>
          <w:iCs w:val="1"/>
          <w:sz w:val="20"/>
          <w:szCs w:val="20"/>
        </w:rPr>
      </w:pPr>
      <w:r w:rsidDel="00000000" w:rsidR="00000000" w:rsidRPr="00000000">
        <w:rPr>
          <w:b w:val="1"/>
          <w:bCs w:val="1"/>
          <w:sz w:val="40"/>
          <w:szCs w:val="40"/>
          <w:rtl w:val="0"/>
        </w:rPr>
        <w:t xml:space="preserve">DIRTY</w:t>
      </w:r>
      <w:r w:rsidDel="00000000" w:rsidR="00000000" w:rsidRPr="00000000">
        <w:rPr>
          <w:b w:val="1"/>
          <w:bCs w:val="1"/>
          <w:sz w:val="35"/>
          <w:szCs w:val="35"/>
          <w:rtl w:val="0"/>
        </w:rPr>
        <w:br w:type="textWrapping"/>
      </w:r>
      <w:r w:rsidDel="00000000" w:rsidR="00000000" w:rsidRPr="00000000">
        <w:rPr>
          <w:b w:val="1"/>
          <w:bCs w:val="1"/>
          <w:i w:val="1"/>
          <w:iCs w:val="1"/>
          <w:sz w:val="20"/>
          <w:szCs w:val="20"/>
          <w:rtl w:val="0"/>
        </w:rPr>
        <w:t xml:space="preserve">Confronting the sins that pollute our character and cloud our witness</w:t>
        <w:br w:type="textWrapping"/>
      </w:r>
    </w:p>
    <w:p w:rsidR="00000000" w:rsidDel="00000000" w:rsidP="00000000" w:rsidRDefault="00000000" w:rsidRPr="00000000" w14:paraId="00000002">
      <w:pPr>
        <w:ind w:firstLine="720"/>
        <w:jc w:val="center"/>
        <w:rPr>
          <w:b w:val="1"/>
          <w:bCs w:val="1"/>
          <w:sz w:val="20"/>
          <w:szCs w:val="20"/>
        </w:rPr>
      </w:pPr>
      <w:r w:rsidDel="00000000" w:rsidR="00000000" w:rsidRPr="00000000">
        <w:rPr>
          <w:b w:val="1"/>
          <w:bCs w:val="1"/>
          <w:i w:val="1"/>
          <w:iCs w:val="1"/>
          <w:sz w:val="35"/>
          <w:szCs w:val="35"/>
        </w:rPr>
        <w:drawing>
          <wp:anchor allowOverlap="1" behindDoc="1" distB="114300" distT="114300" distL="114300" distR="114300" hidden="0" layoutInCell="1" locked="0" relativeHeight="0" simplePos="0">
            <wp:simplePos x="0" y="0"/>
            <wp:positionH relativeFrom="page">
              <wp:posOffset>314325</wp:posOffset>
            </wp:positionH>
            <wp:positionV relativeFrom="page">
              <wp:posOffset>114300</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sz w:val="26"/>
          <w:szCs w:val="26"/>
          <w:rtl w:val="0"/>
        </w:rPr>
        <w:t xml:space="preserve">Week 5: Yielding – Surrendering to God’s Clean-Up Plan</w:t>
        <w:br w:type="textWrapping"/>
      </w:r>
      <w:r w:rsidDel="00000000" w:rsidR="00000000" w:rsidRPr="00000000">
        <w:rPr>
          <w:b w:val="1"/>
          <w:bCs w:val="1"/>
          <w:sz w:val="20"/>
          <w:szCs w:val="20"/>
          <w:rtl w:val="0"/>
        </w:rPr>
        <w:t xml:space="preserve">Romans 12:1–2 (NIV) </w:t>
      </w:r>
      <w:r w:rsidDel="00000000" w:rsidR="00000000" w:rsidRPr="00000000">
        <w:rPr>
          <w:sz w:val="20"/>
          <w:szCs w:val="20"/>
          <w:rtl w:val="0"/>
        </w:rPr>
        <w:t xml:space="preserve">- </w:t>
      </w:r>
      <w:r w:rsidDel="00000000" w:rsidR="00000000" w:rsidRPr="00000000">
        <w:rPr>
          <w:i w:val="1"/>
          <w:iCs w:val="1"/>
          <w:color w:val="0e0e0e"/>
          <w:sz w:val="20"/>
          <w:szCs w:val="20"/>
          <w:rtl w:val="0"/>
        </w:rPr>
        <w:t xml:space="preserve">“Therefore, I urge you, brothers and sisters, in view of God’s mercy, to offer your bodies as a living sacrifice, holy and pleasing to God—this is your true and proper worship. Do not conform to the pattern of this world, but be transformed by the renewing of your mind.”</w:t>
      </w:r>
      <w:r w:rsidDel="00000000" w:rsidR="00000000" w:rsidRPr="00000000">
        <w:rPr>
          <w:rtl w:val="0"/>
        </w:rPr>
      </w:r>
    </w:p>
    <w:p w:rsidR="00000000" w:rsidDel="00000000" w:rsidP="00000000" w:rsidRDefault="00000000" w:rsidRPr="00000000" w14:paraId="00000003">
      <w:pPr>
        <w:rPr>
          <w:i w:val="1"/>
          <w:iCs w:val="1"/>
          <w:color w:val="0e0e0e"/>
          <w:sz w:val="21"/>
          <w:szCs w:val="21"/>
        </w:rPr>
      </w:pPr>
      <w:r w:rsidDel="00000000" w:rsidR="00000000" w:rsidRPr="00000000">
        <w:rPr>
          <w:b w:val="1"/>
          <w:bCs w:val="1"/>
          <w:sz w:val="26"/>
          <w:szCs w:val="26"/>
          <w:rtl w:val="0"/>
        </w:rPr>
        <w:br w:type="textWrapping"/>
        <w:t xml:space="preserve">1: Yielding Begins with a Willing Heart</w:t>
        <w:br w:type="textWrapping"/>
      </w:r>
      <w:r w:rsidDel="00000000" w:rsidR="00000000" w:rsidRPr="00000000">
        <w:rPr>
          <w:b w:val="1"/>
          <w:bCs w:val="1"/>
          <w:sz w:val="20"/>
          <w:szCs w:val="20"/>
          <w:rtl w:val="0"/>
        </w:rPr>
        <w:tab/>
      </w:r>
      <w:r w:rsidDel="00000000" w:rsidR="00000000" w:rsidRPr="00000000">
        <w:rPr>
          <w:i w:val="1"/>
          <w:iCs w:val="1"/>
          <w:rtl w:val="0"/>
        </w:rPr>
        <w:t xml:space="preserve">Isaiah 6:1–8</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pPr>
      <w:r w:rsidDel="00000000" w:rsidR="00000000" w:rsidRPr="00000000">
        <w:rPr>
          <w:rtl w:val="0"/>
        </w:rPr>
        <w:t xml:space="preserve">Yielding starts with _________________ of who God is and who you are not.</w:t>
      </w:r>
      <w:r w:rsidDel="00000000" w:rsidR="00000000" w:rsidRPr="00000000">
        <w:rPr>
          <w:rtl w:val="0"/>
        </w:rPr>
        <w:br w:type="textWrapping"/>
      </w:r>
    </w:p>
    <w:p w:rsidR="00000000" w:rsidDel="00000000" w:rsidP="00000000" w:rsidRDefault="00000000" w:rsidRPr="00000000" w14:paraId="00000005">
      <w:pPr>
        <w:numPr>
          <w:ilvl w:val="0"/>
          <w:numId w:val="1"/>
        </w:numPr>
        <w:spacing w:after="0" w:afterAutospacing="0" w:before="0" w:beforeAutospacing="0" w:lineRule="auto"/>
        <w:ind w:left="720" w:hanging="360"/>
      </w:pPr>
      <w:r w:rsidDel="00000000" w:rsidR="00000000" w:rsidRPr="00000000">
        <w:rPr>
          <w:rtl w:val="0"/>
        </w:rPr>
        <w:t xml:space="preserve">God doesn’t use the perfect—He uses the _______________.</w:t>
        <w:br w:type="textWrapping"/>
      </w:r>
    </w:p>
    <w:p w:rsidR="00000000" w:rsidDel="00000000" w:rsidP="00000000" w:rsidRDefault="00000000" w:rsidRPr="00000000" w14:paraId="00000006">
      <w:pPr>
        <w:numPr>
          <w:ilvl w:val="0"/>
          <w:numId w:val="1"/>
        </w:numPr>
        <w:spacing w:after="240" w:before="0" w:beforeAutospacing="0" w:lineRule="auto"/>
        <w:ind w:left="720" w:hanging="360"/>
      </w:pPr>
      <w:r w:rsidDel="00000000" w:rsidR="00000000" w:rsidRPr="00000000">
        <w:rPr>
          <w:rtl w:val="0"/>
        </w:rPr>
        <w:t xml:space="preserve">Holiness begins with a ____________ heart, not a _______________ image.</w: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i w:val="1"/>
          <w:iCs w:val="1"/>
          <w:color w:val="0e0e0e"/>
          <w:sz w:val="21"/>
          <w:szCs w:val="21"/>
        </w:rPr>
      </w:pPr>
      <w:bookmarkStart w:colFirst="0" w:colLast="0" w:name="_t17s7mah71cl" w:id="0"/>
      <w:bookmarkEnd w:id="0"/>
      <w:r w:rsidDel="00000000" w:rsidR="00000000" w:rsidRPr="00000000">
        <w:rPr>
          <w:b w:val="1"/>
          <w:bCs w:val="1"/>
          <w:color w:val="000000"/>
          <w:sz w:val="26"/>
          <w:szCs w:val="26"/>
          <w:rtl w:val="0"/>
        </w:rPr>
        <w:t xml:space="preserve">2: Yielding Requires a Renewed Mind</w:t>
        <w:br w:type="textWrapping"/>
        <w:tab/>
      </w:r>
      <w:r w:rsidDel="00000000" w:rsidR="00000000" w:rsidRPr="00000000">
        <w:rPr>
          <w:i w:val="1"/>
          <w:iCs w:val="1"/>
          <w:color w:val="000000"/>
          <w:sz w:val="22"/>
          <w:szCs w:val="22"/>
          <w:rtl w:val="0"/>
        </w:rPr>
        <w:t xml:space="preserve">Luke 15:11–24</w:t>
      </w:r>
      <w:r w:rsidDel="00000000" w:rsidR="00000000" w:rsidRPr="00000000">
        <w:rPr>
          <w:rtl w:val="0"/>
        </w:rPr>
      </w:r>
    </w:p>
    <w:p w:rsidR="00000000" w:rsidDel="00000000" w:rsidP="00000000" w:rsidRDefault="00000000" w:rsidRPr="00000000" w14:paraId="00000008">
      <w:pPr>
        <w:numPr>
          <w:ilvl w:val="0"/>
          <w:numId w:val="2"/>
        </w:numPr>
        <w:spacing w:after="0" w:afterAutospacing="0" w:before="240" w:lineRule="auto"/>
        <w:ind w:left="720" w:hanging="360"/>
        <w:rPr>
          <w:color w:val="000000"/>
          <w:sz w:val="22"/>
          <w:szCs w:val="22"/>
        </w:rPr>
      </w:pPr>
      <w:r w:rsidDel="00000000" w:rsidR="00000000" w:rsidRPr="00000000">
        <w:rPr>
          <w:rtl w:val="0"/>
        </w:rPr>
        <w:t xml:space="preserve">You can’t walk in transformation with a _______________ mindset.</w:t>
      </w:r>
      <w:r w:rsidDel="00000000" w:rsidR="00000000" w:rsidRPr="00000000">
        <w:rPr>
          <w:rtl w:val="0"/>
        </w:rPr>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rPr>
          <w:color w:val="000000"/>
          <w:sz w:val="22"/>
          <w:szCs w:val="22"/>
        </w:rPr>
      </w:pPr>
      <w:r w:rsidDel="00000000" w:rsidR="00000000" w:rsidRPr="00000000">
        <w:rPr>
          <w:rtl w:val="0"/>
        </w:rPr>
        <w:t xml:space="preserve">Repentance begins in the _________________ before it shows up in your habits.</w:t>
        <w:br w:type="textWrapping"/>
      </w:r>
    </w:p>
    <w:p w:rsidR="00000000" w:rsidDel="00000000" w:rsidP="00000000" w:rsidRDefault="00000000" w:rsidRPr="00000000" w14:paraId="0000000A">
      <w:pPr>
        <w:numPr>
          <w:ilvl w:val="0"/>
          <w:numId w:val="2"/>
        </w:numPr>
        <w:spacing w:after="240" w:before="0" w:beforeAutospacing="0" w:lineRule="auto"/>
        <w:ind w:left="720" w:hanging="360"/>
        <w:rPr>
          <w:color w:val="000000"/>
          <w:sz w:val="22"/>
          <w:szCs w:val="22"/>
        </w:rPr>
      </w:pPr>
      <w:r w:rsidDel="00000000" w:rsidR="00000000" w:rsidRPr="00000000">
        <w:rPr>
          <w:rtl w:val="0"/>
        </w:rPr>
        <w:t xml:space="preserve">Yielding means letting God ________ your thinking before He ___________ your steps.</w:t>
        <w:br w:type="textWrapping"/>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i w:val="1"/>
          <w:iCs w:val="1"/>
          <w:color w:val="0e0e0e"/>
          <w:sz w:val="21"/>
          <w:szCs w:val="21"/>
        </w:rPr>
      </w:pPr>
      <w:bookmarkStart w:colFirst="0" w:colLast="0" w:name="_6jok7tp870m5" w:id="1"/>
      <w:bookmarkEnd w:id="1"/>
      <w:r w:rsidDel="00000000" w:rsidR="00000000" w:rsidRPr="00000000">
        <w:rPr>
          <w:b w:val="1"/>
          <w:bCs w:val="1"/>
          <w:color w:val="000000"/>
          <w:sz w:val="26"/>
          <w:szCs w:val="26"/>
          <w:rtl w:val="0"/>
        </w:rPr>
        <w:t xml:space="preserve">3: Yielding Produces Lasting Transformation</w:t>
        <w:br w:type="textWrapping"/>
        <w:tab/>
      </w:r>
      <w:r w:rsidDel="00000000" w:rsidR="00000000" w:rsidRPr="00000000">
        <w:rPr>
          <w:i w:val="1"/>
          <w:iCs w:val="1"/>
          <w:color w:val="000000"/>
          <w:sz w:val="22"/>
          <w:szCs w:val="22"/>
          <w:rtl w:val="0"/>
        </w:rPr>
        <w:t xml:space="preserve">Luke 19:1–10</w:t>
      </w:r>
      <w:r w:rsidDel="00000000" w:rsidR="00000000" w:rsidRPr="00000000">
        <w:rPr>
          <w:rtl w:val="0"/>
        </w:rPr>
      </w:r>
    </w:p>
    <w:p w:rsidR="00000000" w:rsidDel="00000000" w:rsidP="00000000" w:rsidRDefault="00000000" w:rsidRPr="00000000" w14:paraId="0000000C">
      <w:pPr>
        <w:numPr>
          <w:ilvl w:val="0"/>
          <w:numId w:val="3"/>
        </w:numPr>
        <w:spacing w:after="0" w:afterAutospacing="0" w:before="240" w:lineRule="auto"/>
        <w:ind w:left="720" w:hanging="360"/>
        <w:rPr>
          <w:color w:val="000000"/>
          <w:sz w:val="22"/>
          <w:szCs w:val="22"/>
        </w:rPr>
      </w:pPr>
      <w:r w:rsidDel="00000000" w:rsidR="00000000" w:rsidRPr="00000000">
        <w:rPr>
          <w:rtl w:val="0"/>
        </w:rPr>
        <w:t xml:space="preserve">True transformation is proven by a change in _________________.</w:t>
      </w:r>
      <w:r w:rsidDel="00000000" w:rsidR="00000000" w:rsidRPr="00000000">
        <w:rPr>
          <w:rtl w:val="0"/>
        </w:rPr>
        <w:br w:type="textWrapping"/>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2"/>
          <w:szCs w:val="22"/>
        </w:rPr>
      </w:pPr>
      <w:r w:rsidDel="00000000" w:rsidR="00000000" w:rsidRPr="00000000">
        <w:rPr>
          <w:rtl w:val="0"/>
        </w:rPr>
        <w:t xml:space="preserve">You don’t clean yourself </w:t>
      </w:r>
      <w:r w:rsidDel="00000000" w:rsidR="00000000" w:rsidRPr="00000000">
        <w:rPr>
          <w:i w:val="1"/>
          <w:iCs w:val="1"/>
          <w:rtl w:val="0"/>
        </w:rPr>
        <w:t xml:space="preserve">before</w:t>
      </w:r>
      <w:r w:rsidDel="00000000" w:rsidR="00000000" w:rsidRPr="00000000">
        <w:rPr>
          <w:rtl w:val="0"/>
        </w:rPr>
        <w:t xml:space="preserve"> you yield—yielding is what makes you _____________.</w:t>
        <w:br w:type="textWrapping"/>
      </w:r>
    </w:p>
    <w:p w:rsidR="00000000" w:rsidDel="00000000" w:rsidP="00000000" w:rsidRDefault="00000000" w:rsidRPr="00000000" w14:paraId="0000000E">
      <w:pPr>
        <w:numPr>
          <w:ilvl w:val="0"/>
          <w:numId w:val="3"/>
        </w:numPr>
        <w:spacing w:after="240" w:before="0" w:beforeAutospacing="0" w:lineRule="auto"/>
        <w:ind w:left="720" w:hanging="360"/>
        <w:rPr>
          <w:color w:val="000000"/>
          <w:sz w:val="22"/>
          <w:szCs w:val="22"/>
        </w:rPr>
      </w:pPr>
      <w:r w:rsidDel="00000000" w:rsidR="00000000" w:rsidRPr="00000000">
        <w:rPr>
          <w:rtl w:val="0"/>
        </w:rPr>
        <w:t xml:space="preserve">When God gets your heart, He also gets your ________________.</w:t>
        <w:br w:type="textWrapping"/>
      </w: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b w:val="1"/>
          <w:bCs w:val="1"/>
          <w:sz w:val="26"/>
          <w:szCs w:val="26"/>
          <w:rtl w:val="0"/>
        </w:rPr>
        <w:t xml:space="preserve">R.A.P. Challenge (Reflect – Act – Pray)</w:t>
        <w:br w:type="textWrapping"/>
      </w:r>
      <w:r w:rsidDel="00000000" w:rsidR="00000000" w:rsidRPr="00000000">
        <w:rPr>
          <w:b w:val="1"/>
          <w:bCs w:val="1"/>
          <w:sz w:val="20"/>
          <w:szCs w:val="20"/>
          <w:rtl w:val="0"/>
        </w:rPr>
        <w:t xml:space="preserve">Reflect</w:t>
      </w:r>
      <w:r w:rsidDel="00000000" w:rsidR="00000000" w:rsidRPr="00000000">
        <w:rPr>
          <w:sz w:val="20"/>
          <w:szCs w:val="20"/>
          <w:rtl w:val="0"/>
        </w:rPr>
        <w:t xml:space="preserve">: Where in my life am I resisting God’s control—my thoughts, time, desires, or direction?</w:t>
      </w:r>
    </w:p>
    <w:p w:rsidR="00000000" w:rsidDel="00000000" w:rsidP="00000000" w:rsidRDefault="00000000" w:rsidRPr="00000000" w14:paraId="00000010">
      <w:pPr>
        <w:spacing w:after="240" w:before="240" w:lineRule="auto"/>
        <w:rPr>
          <w:sz w:val="20"/>
          <w:szCs w:val="20"/>
        </w:rPr>
      </w:pPr>
      <w:r w:rsidDel="00000000" w:rsidR="00000000" w:rsidRPr="00000000">
        <w:rPr>
          <w:b w:val="1"/>
          <w:bCs w:val="1"/>
          <w:sz w:val="20"/>
          <w:szCs w:val="20"/>
          <w:rtl w:val="0"/>
        </w:rPr>
        <w:t xml:space="preserve">Act</w:t>
      </w:r>
      <w:r w:rsidDel="00000000" w:rsidR="00000000" w:rsidRPr="00000000">
        <w:rPr>
          <w:sz w:val="20"/>
          <w:szCs w:val="20"/>
          <w:rtl w:val="0"/>
        </w:rPr>
        <w:t xml:space="preserve">: Take one bold step of obedience this week. Say “yes” where you’ve been saying “later.”</w:t>
      </w:r>
    </w:p>
    <w:p w:rsidR="00000000" w:rsidDel="00000000" w:rsidP="00000000" w:rsidRDefault="00000000" w:rsidRPr="00000000" w14:paraId="00000011">
      <w:pPr>
        <w:spacing w:after="240" w:before="240" w:lineRule="auto"/>
        <w:rPr>
          <w:b w:val="1"/>
          <w:bCs w:val="1"/>
          <w:sz w:val="20"/>
          <w:szCs w:val="20"/>
        </w:rPr>
      </w:pPr>
      <w:r w:rsidDel="00000000" w:rsidR="00000000" w:rsidRPr="00000000">
        <w:rPr>
          <w:b w:val="1"/>
          <w:bCs w:val="1"/>
          <w:sz w:val="20"/>
          <w:szCs w:val="20"/>
          <w:rtl w:val="0"/>
        </w:rPr>
        <w:t xml:space="preserve">Pray</w:t>
      </w:r>
      <w:r w:rsidDel="00000000" w:rsidR="00000000" w:rsidRPr="00000000">
        <w:rPr>
          <w:sz w:val="20"/>
          <w:szCs w:val="20"/>
          <w:rtl w:val="0"/>
        </w:rPr>
        <w:t xml:space="preserve">: </w:t>
      </w:r>
      <w:r w:rsidDel="00000000" w:rsidR="00000000" w:rsidRPr="00000000">
        <w:rPr>
          <w:i w:val="1"/>
          <w:iCs w:val="1"/>
          <w:sz w:val="20"/>
          <w:szCs w:val="20"/>
          <w:rtl w:val="0"/>
        </w:rPr>
        <w:t xml:space="preserve">“Lord, I surrender. Not just my sins—but my plans, my preferences, and my pride. Transform me from the inside out.”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