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i w:val="1"/>
          <w:iCs w:val="1"/>
          <w:color w:val="0e0e0e"/>
          <w:sz w:val="20"/>
          <w:szCs w:val="2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The Uncommon Gift</w:t>
      </w:r>
      <w:r w:rsidDel="00000000" w:rsidR="00000000" w:rsidRPr="00000000">
        <w:rPr>
          <w:b w:val="1"/>
          <w:bCs w:val="1"/>
          <w:sz w:val="35"/>
          <w:szCs w:val="35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God’s greatest gift came in a way no one anticipated — humble, vulnerable, yet full of glory.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Week 1: The Gift No One Expected</w:t>
        <w:br w:type="textWrapping"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Luke 2:8–14 (NIV) </w:t>
      </w:r>
      <w:r w:rsidDel="00000000" w:rsidR="00000000" w:rsidRPr="00000000">
        <w:rPr>
          <w:sz w:val="16"/>
          <w:szCs w:val="16"/>
          <w:rtl w:val="0"/>
        </w:rPr>
        <w:t xml:space="preserve">-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8 </w:t>
      </w:r>
      <w:r w:rsidDel="00000000" w:rsidR="00000000" w:rsidRPr="00000000">
        <w:rPr>
          <w:sz w:val="16"/>
          <w:szCs w:val="16"/>
          <w:rtl w:val="0"/>
        </w:rPr>
        <w:t xml:space="preserve">And there were shepherds living out in the fields nearby, keeping watch over their flocks at night.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9 </w:t>
      </w:r>
      <w:r w:rsidDel="00000000" w:rsidR="00000000" w:rsidRPr="00000000">
        <w:rPr>
          <w:sz w:val="16"/>
          <w:szCs w:val="16"/>
          <w:rtl w:val="0"/>
        </w:rPr>
        <w:t xml:space="preserve">An angel of the Lord appeared to them, and the glory of the Lord shone around them, and they were terrified.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10 </w:t>
      </w:r>
      <w:r w:rsidDel="00000000" w:rsidR="00000000" w:rsidRPr="00000000">
        <w:rPr>
          <w:sz w:val="16"/>
          <w:szCs w:val="16"/>
          <w:rtl w:val="0"/>
        </w:rPr>
        <w:t xml:space="preserve">But the angel said to them, “Do not be afraid. I bring you good news that will cause great joy for all the people.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11 </w:t>
      </w:r>
      <w:r w:rsidDel="00000000" w:rsidR="00000000" w:rsidRPr="00000000">
        <w:rPr>
          <w:sz w:val="16"/>
          <w:szCs w:val="16"/>
          <w:rtl w:val="0"/>
        </w:rPr>
        <w:t xml:space="preserve">Today in the town of David a Savior has been born to you; he is the Messiah, the Lord.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12 </w:t>
      </w:r>
      <w:r w:rsidDel="00000000" w:rsidR="00000000" w:rsidRPr="00000000">
        <w:rPr>
          <w:sz w:val="16"/>
          <w:szCs w:val="16"/>
          <w:rtl w:val="0"/>
        </w:rPr>
        <w:t xml:space="preserve">This will be a sign to you: You will find a baby wrapped in cloths and lying in a manger.”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13 </w:t>
      </w:r>
      <w:r w:rsidDel="00000000" w:rsidR="00000000" w:rsidRPr="00000000">
        <w:rPr>
          <w:sz w:val="16"/>
          <w:szCs w:val="16"/>
          <w:rtl w:val="0"/>
        </w:rPr>
        <w:t xml:space="preserve">Suddenly a great company of the heavenly host appeared with the angel, praising God and saying,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14  </w:t>
      </w:r>
      <w:r w:rsidDel="00000000" w:rsidR="00000000" w:rsidRPr="00000000">
        <w:rPr>
          <w:sz w:val="16"/>
          <w:szCs w:val="16"/>
          <w:rtl w:val="0"/>
        </w:rPr>
        <w:t xml:space="preserve">“Glory to God in the highest heaven,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and on earth peace to those on whom his favor rests.”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  <w:color w:val="0e0e0e"/>
          <w:sz w:val="21"/>
          <w:szCs w:val="2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1: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God’s Gifts Often Come Wrapped in Humility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Luke 2:12)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God uses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 settings for extraordinary purposes.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Humble beginnings shift the glory back 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Unexpected packaging tests our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 perception.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i w:val="1"/>
          <w:iCs w:val="1"/>
          <w:color w:val="0e0e0e"/>
          <w:sz w:val="21"/>
          <w:szCs w:val="21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Heaven’s Announcement Came to the Overlooked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(Luke 2:8–9)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God’s invitations aren’t limited by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 ________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God meets people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 ________ ________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God values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 in the ordinary.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i w:val="1"/>
          <w:iCs w:val="1"/>
          <w:color w:val="0e0e0e"/>
          <w:sz w:val="21"/>
          <w:szCs w:val="21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3: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The Greatest Gift Meets the Deepest Need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(Luke 2:11)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Our deepest need is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 with God.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God solves 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, not just the symptom.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Salvation is personal — “A Savior has been born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 ________</w:t>
      </w:r>
      <w:r w:rsidDel="00000000" w:rsidR="00000000" w:rsidRPr="00000000">
        <w:rPr>
          <w:sz w:val="20"/>
          <w:szCs w:val="20"/>
          <w:rtl w:val="0"/>
        </w:rPr>
        <w:t xml:space="preserve">.”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Reflect: </w:t>
      </w:r>
      <w:r w:rsidDel="00000000" w:rsidR="00000000" w:rsidRPr="00000000">
        <w:rPr>
          <w:rtl w:val="0"/>
        </w:rPr>
        <w:t xml:space="preserve">Where might God be sending you an uncommon gift wrapped in humility?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Bless someone this week who is often overlooked.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“Lord, help me see Your gifts and value even the ones wrapped in humility.”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