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d1ixynsrz68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Yes²</w:t>
        <w:br w:type="textWrapping"/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God’s Yes × My Yes = Unimaginable Blessings</w:t>
      </w:r>
    </w:p>
    <w:p w:rsidR="00000000" w:rsidDel="00000000" w:rsidP="00000000" w:rsidRDefault="00000000" w:rsidRPr="00000000" w14:paraId="00000002">
      <w:pPr>
        <w:ind w:firstLine="72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Week3: The Struggle Between My Yes and My Flesh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Matthew 26:36–46 (NIV)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1: Yes Is Tested in the Garden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Every major assignment from God must pass through a season of _____________. 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My greatest spiritual battles happen when my will collides with God’s ____________.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true yes is proven not in excitement but in _____________. 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2: Yes Requires Surrender, Not Strength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God is not asking me to be strong — He is asking me to ______________. 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Strength comes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after</w:t>
      </w:r>
      <w:r w:rsidDel="00000000" w:rsidR="00000000" w:rsidRPr="00000000">
        <w:rPr>
          <w:sz w:val="20"/>
          <w:szCs w:val="20"/>
          <w:rtl w:val="0"/>
        </w:rPr>
        <w:t xml:space="preserve"> I say yes, not _____________.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God’s power shows up when I release my need for _______________. 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g32ikeoxsy27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3: Yes Produces Resurrection Power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Every surrendered yes leads to supernatural _____________.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death of my will makes room for God’s ______________.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feels like an ending to me may be the beginning of God’s ______________.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R.A.P. Challenge (Reflect – Act – Pray)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Reflect: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Where is your flesh resisting what God is asking you to do?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2h6y9i6ozq71" w:id="2"/>
      <w:bookmarkEnd w:id="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Choose one area this week where you will surrender instead of resist.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sz w:val="20"/>
          <w:szCs w:val="20"/>
        </w:rPr>
      </w:pPr>
      <w:bookmarkStart w:colFirst="0" w:colLast="0" w:name="_t0t5lt8yjjl5" w:id="3"/>
      <w:bookmarkEnd w:id="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Pray: </w:t>
      </w:r>
      <w:r w:rsidDel="00000000" w:rsidR="00000000" w:rsidRPr="00000000">
        <w:rPr>
          <w:sz w:val="20"/>
          <w:szCs w:val="20"/>
          <w:rtl w:val="0"/>
        </w:rPr>
        <w:t xml:space="preserve">“Lord, help me say yes even when my flesh says no. Strengthen my spirit, break my will where needed, and bring resurrection power into my life through obedience.”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