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50"/>
          <w:szCs w:val="50"/>
          <w:vertAlign w:val="superscript"/>
        </w:rPr>
      </w:pPr>
      <w:r w:rsidDel="00000000" w:rsidR="00000000" w:rsidRPr="00000000">
        <w:rPr>
          <w:b w:val="1"/>
          <w:bCs w:val="1"/>
          <w:sz w:val="50"/>
          <w:szCs w:val="5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390525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Intimacy with the Creator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Week 2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The Posture of Listening</w:t>
      </w:r>
      <w:r w:rsidDel="00000000" w:rsidR="00000000" w:rsidRPr="00000000">
        <w:rPr>
          <w:b w:val="1"/>
          <w:bCs w:val="1"/>
          <w:sz w:val="10"/>
          <w:szCs w:val="10"/>
          <w:rtl w:val="0"/>
        </w:rPr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Scripture: </w:t>
      </w:r>
      <w:r w:rsidDel="00000000" w:rsidR="00000000" w:rsidRPr="00000000">
        <w:rPr>
          <w:sz w:val="20"/>
          <w:szCs w:val="20"/>
          <w:rtl w:val="0"/>
        </w:rPr>
        <w:t xml:space="preserve">1 Kings 19:11–13 (NIV)</w:t>
      </w:r>
    </w:p>
    <w:p w:rsidR="00000000" w:rsidDel="00000000" w:rsidP="00000000" w:rsidRDefault="00000000" w:rsidRPr="00000000" w14:paraId="00000003">
      <w:pPr>
        <w:ind w:left="220" w:firstLine="0"/>
        <w:rPr>
          <w:i w:val="1"/>
          <w:iCs w:val="1"/>
          <w:color w:val="0e0e0e"/>
          <w:sz w:val="20"/>
          <w:szCs w:val="20"/>
        </w:rPr>
      </w:pPr>
      <w:r w:rsidDel="00000000" w:rsidR="00000000" w:rsidRPr="00000000">
        <w:rPr>
          <w:i w:val="1"/>
          <w:iCs w:val="1"/>
          <w:color w:val="0e0e0e"/>
          <w:sz w:val="20"/>
          <w:szCs w:val="20"/>
          <w:rtl w:val="0"/>
        </w:rPr>
        <w:t xml:space="preserve">“The Lord said, ‘Go out and stand on the mountain in the presence of the Lord, for the Lord is about to pass by.’ Then a great and powerful wind tore the mountains apart… but the Lord was not in the wind… After the fire came a gentle whisper.”</w:t>
      </w:r>
    </w:p>
    <w:p w:rsidR="00000000" w:rsidDel="00000000" w:rsidP="00000000" w:rsidRDefault="00000000" w:rsidRPr="00000000" w14:paraId="00000004">
      <w:pPr>
        <w:rPr>
          <w:b w:val="1"/>
          <w:bCs w:val="1"/>
          <w:color w:val="0e0e0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1.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Listening Requires Stillness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Stillness creates space for God’s 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Busyness blocks spiritual 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Stillness demonstrates trust in God’s  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2.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Listening Positions Us as Disciples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Sitting reflects a teachable  _________________.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Listening requires intentional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Disciples listen before they 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3.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Listening Produces Direction and Peace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God speaks direction to those who </w:t>
      </w:r>
      <w:r w:rsidDel="00000000" w:rsidR="00000000" w:rsidRPr="00000000">
        <w:rPr>
          <w:b w:val="1"/>
          <w:bCs w:val="1"/>
          <w:rtl w:val="0"/>
        </w:rPr>
        <w:t xml:space="preserve">_____________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Listening calms internal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80" w:lineRule="auto"/>
        <w:ind w:left="400" w:hanging="200"/>
        <w:rPr/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Obedient listening leads to confident ___________________. 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3qy2funnsi7s" w:id="0"/>
      <w:bookmarkEnd w:id="0"/>
      <w:r w:rsidDel="00000000" w:rsidR="00000000" w:rsidRPr="00000000">
        <w:rPr>
          <w:b w:val="1"/>
          <w:bCs w:val="1"/>
          <w:sz w:val="10"/>
          <w:szCs w:val="10"/>
          <w:rtl w:val="0"/>
        </w:rPr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R.A.P. CHALLENGE (Reflect – Act – Pray)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Reflect:</w:t>
      </w:r>
      <w:r w:rsidDel="00000000" w:rsidR="00000000" w:rsidRPr="00000000">
        <w:rPr>
          <w:rtl w:val="0"/>
        </w:rPr>
        <w:t xml:space="preserve"> What noise or distraction is keeping me from hearing God?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Act:</w:t>
      </w:r>
      <w:r w:rsidDel="00000000" w:rsidR="00000000" w:rsidRPr="00000000">
        <w:rPr>
          <w:rtl w:val="0"/>
        </w:rPr>
        <w:t xml:space="preserve"> Practice 5 minutes of silent prayer each day before speaking to God.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Pray:</w:t>
      </w:r>
      <w:r w:rsidDel="00000000" w:rsidR="00000000" w:rsidRPr="00000000">
        <w:rPr>
          <w:rtl w:val="0"/>
        </w:rPr>
        <w:t xml:space="preserve"> “Speak, Lord—your servant is listening.”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